
<file path=[Content_Types].xml><?xml version="1.0" encoding="utf-8"?>
<Types xmlns="http://schemas.openxmlformats.org/package/2006/content-types">
  <Default Extension="B372CC5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29EE" w14:textId="7D610D48" w:rsidR="00795CA0" w:rsidRDefault="004B0C72">
      <w:pPr>
        <w:pStyle w:val="elementtoproo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hyperlink r:id="rId5" w:history="1">
        <w:r w:rsidRPr="004B0C72">
          <w:rPr>
            <w:rStyle w:val="Hyperlink"/>
            <w:rFonts w:ascii="Calibri" w:hAnsi="Calibri" w:cs="Calibri"/>
            <w:sz w:val="22"/>
            <w:szCs w:val="22"/>
          </w:rPr>
          <w:t>Student SOC one pager</w:t>
        </w:r>
      </w:hyperlink>
      <w:r>
        <w:rPr>
          <w:rFonts w:ascii="Calibri" w:hAnsi="Calibri" w:cs="Calibri"/>
          <w:sz w:val="22"/>
          <w:szCs w:val="22"/>
        </w:rPr>
        <w:t xml:space="preserve"> to be attached to email </w:t>
      </w:r>
    </w:p>
    <w:p w14:paraId="217B7B5E" w14:textId="77777777" w:rsidR="004B0C72" w:rsidRDefault="004B0C72">
      <w:pPr>
        <w:pStyle w:val="elementtoproof"/>
        <w:rPr>
          <w:rFonts w:ascii="Calibri" w:hAnsi="Calibri" w:cs="Calibri"/>
          <w:sz w:val="22"/>
          <w:szCs w:val="22"/>
        </w:rPr>
      </w:pPr>
    </w:p>
    <w:tbl>
      <w:tblPr>
        <w:tblW w:w="105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795CA0" w14:paraId="22AE5303" w14:textId="77777777">
        <w:trPr>
          <w:trHeight w:val="750"/>
          <w:jc w:val="center"/>
        </w:trPr>
        <w:tc>
          <w:tcPr>
            <w:tcW w:w="2450" w:type="dxa"/>
            <w:tcBorders>
              <w:top w:val="single" w:sz="6" w:space="0" w:color="0C64C0"/>
              <w:left w:val="single" w:sz="6" w:space="0" w:color="0C64C0"/>
              <w:bottom w:val="single" w:sz="6" w:space="0" w:color="0C64C0"/>
              <w:right w:val="single" w:sz="6" w:space="0" w:color="0C64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1A5EAA" w14:textId="77777777" w:rsidR="00795CA0" w:rsidRDefault="003045D2">
            <w:pPr>
              <w:pStyle w:val="NormalWeb"/>
              <w:spacing w:line="21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emibold" w:hAnsi="Segoe UI Semibold" w:cs="Segoe UI Semibold"/>
                <w:noProof/>
                <w:color w:val="FFFFFF"/>
                <w:sz w:val="22"/>
                <w:szCs w:val="22"/>
              </w:rPr>
              <w:drawing>
                <wp:inline distT="0" distB="0" distL="0" distR="0" wp14:anchorId="75D4AEE2" wp14:editId="7B461354">
                  <wp:extent cx="2286000" cy="476250"/>
                  <wp:effectExtent l="0" t="0" r="0" b="0"/>
                  <wp:docPr id="1" name="x_x_x_Picture 4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Picture 4" descr="Microsof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CA0" w14:paraId="3F17F550" w14:textId="77777777" w:rsidTr="00A8100C">
        <w:trPr>
          <w:trHeight w:val="1071"/>
          <w:jc w:val="center"/>
        </w:trPr>
        <w:tc>
          <w:tcPr>
            <w:tcW w:w="2450" w:type="dxa"/>
            <w:tcBorders>
              <w:top w:val="single" w:sz="6" w:space="0" w:color="0C64C0"/>
              <w:left w:val="single" w:sz="6" w:space="0" w:color="0C64C0"/>
              <w:bottom w:val="single" w:sz="6" w:space="0" w:color="0C64C0"/>
              <w:right w:val="single" w:sz="6" w:space="0" w:color="0C64C0"/>
            </w:tcBorders>
            <w:shd w:val="clear" w:color="auto" w:fill="0C64C0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14:paraId="14B356DC" w14:textId="2925C937" w:rsidR="00795CA0" w:rsidRPr="00A8100C" w:rsidRDefault="00A8100C" w:rsidP="00903BA6">
            <w:pPr>
              <w:rPr>
                <w:rFonts w:ascii="Segoe UI Variable Text Semibold" w:hAnsi="Segoe UI Variable Text Semibold"/>
                <w:sz w:val="46"/>
                <w:szCs w:val="46"/>
              </w:rPr>
            </w:pPr>
            <w:r w:rsidRPr="00A8100C">
              <w:rPr>
                <w:rFonts w:ascii="Segoe UI Variable Text Semibold" w:hAnsi="Segoe UI Variable Text Semibold"/>
                <w:color w:val="FFFFFF" w:themeColor="background1"/>
                <w:sz w:val="46"/>
                <w:szCs w:val="46"/>
              </w:rPr>
              <w:t>Launch a Transformative Student SOC Program</w:t>
            </w:r>
          </w:p>
        </w:tc>
      </w:tr>
      <w:tr w:rsidR="00795CA0" w14:paraId="766162B7" w14:textId="77777777" w:rsidTr="00254DF9">
        <w:trPr>
          <w:trHeight w:val="7791"/>
          <w:jc w:val="center"/>
        </w:trPr>
        <w:tc>
          <w:tcPr>
            <w:tcW w:w="2450" w:type="dxa"/>
            <w:tcBorders>
              <w:top w:val="single" w:sz="6" w:space="0" w:color="0C64C0"/>
              <w:left w:val="single" w:sz="6" w:space="0" w:color="0C64C0"/>
              <w:bottom w:val="single" w:sz="6" w:space="0" w:color="0C64C0"/>
              <w:right w:val="single" w:sz="6" w:space="0" w:color="0C64C0"/>
            </w:tcBorders>
            <w:tcMar>
              <w:top w:w="150" w:type="dxa"/>
              <w:left w:w="300" w:type="dxa"/>
              <w:bottom w:w="375" w:type="dxa"/>
              <w:right w:w="300" w:type="dxa"/>
            </w:tcMar>
            <w:hideMark/>
          </w:tcPr>
          <w:p w14:paraId="1F22A1F3" w14:textId="77777777" w:rsidR="00B3745C" w:rsidRDefault="003045D2" w:rsidP="00102705">
            <w:pPr>
              <w:pStyle w:val="elementtoproof"/>
              <w:spacing w:after="360"/>
              <w:rPr>
                <w:rFonts w:ascii="Segoe UI" w:hAnsi="Segoe UI" w:cs="Segoe UI"/>
                <w:b/>
                <w:bCs/>
                <w:color w:val="0C64C0"/>
              </w:rPr>
            </w:pPr>
            <w:r>
              <w:rPr>
                <w:rFonts w:ascii="Segoe UI" w:hAnsi="Segoe UI" w:cs="Segoe UI"/>
                <w:b/>
                <w:bCs/>
                <w:color w:val="0C64C0"/>
              </w:rPr>
              <w:t>What is Student SOC?</w:t>
            </w:r>
          </w:p>
          <w:p w14:paraId="73744AD4" w14:textId="29CDF2DE" w:rsidR="00795CA0" w:rsidRPr="00214DF5" w:rsidRDefault="00B3745C">
            <w:pPr>
              <w:pStyle w:val="elementtoproof"/>
              <w:spacing w:after="360"/>
              <w:rPr>
                <w:rFonts w:ascii="Segoe UI" w:hAnsi="Segoe UI" w:cs="Segoe UI"/>
                <w:color w:val="000000"/>
              </w:rPr>
            </w:pPr>
            <w:r w:rsidRPr="00B3745C">
              <w:rPr>
                <w:rFonts w:ascii="Segoe UI" w:hAnsi="Segoe UI" w:cs="Segoe UI"/>
                <w:color w:val="000000"/>
              </w:rPr>
              <w:t xml:space="preserve">Student </w:t>
            </w:r>
            <w:r w:rsidR="00214DF5">
              <w:rPr>
                <w:rFonts w:ascii="Segoe UI" w:hAnsi="Segoe UI" w:cs="Segoe UI"/>
                <w:color w:val="000000"/>
              </w:rPr>
              <w:t>Security Operation Centers (</w:t>
            </w:r>
            <w:r w:rsidRPr="00B3745C">
              <w:rPr>
                <w:rFonts w:ascii="Segoe UI" w:hAnsi="Segoe UI" w:cs="Segoe UI"/>
                <w:color w:val="000000"/>
              </w:rPr>
              <w:t>SOCs</w:t>
            </w:r>
            <w:r w:rsidR="00214DF5">
              <w:rPr>
                <w:rFonts w:ascii="Segoe UI" w:hAnsi="Segoe UI" w:cs="Segoe UI"/>
                <w:color w:val="000000"/>
              </w:rPr>
              <w:t>)</w:t>
            </w:r>
            <w:r w:rsidRPr="00B3745C">
              <w:rPr>
                <w:rFonts w:ascii="Segoe UI" w:hAnsi="Segoe UI" w:cs="Segoe UI"/>
                <w:color w:val="000000"/>
              </w:rPr>
              <w:t xml:space="preserve"> are campus-based cybersecurity operations centers that</w:t>
            </w:r>
            <w:r w:rsidR="00214DF5">
              <w:rPr>
                <w:rFonts w:ascii="Segoe UI" w:hAnsi="Segoe UI" w:cs="Segoe UI"/>
                <w:color w:val="000000"/>
              </w:rPr>
              <w:t xml:space="preserve"> provide hands-on training for students in real-world security monitoring and response. Address the cybersecurity talent gap, helping fill over 400,000 open jobs across the Americas. </w:t>
            </w:r>
            <w:r w:rsidR="00DA3B1C">
              <w:rPr>
                <w:rFonts w:ascii="Segoe UI" w:hAnsi="Segoe UI" w:cs="Segoe UI"/>
                <w:color w:val="000000"/>
              </w:rPr>
              <w:t>And o</w:t>
            </w:r>
            <w:r w:rsidR="00214DF5">
              <w:rPr>
                <w:rFonts w:ascii="Segoe UI" w:hAnsi="Segoe UI" w:cs="Segoe UI"/>
                <w:color w:val="000000"/>
              </w:rPr>
              <w:t xml:space="preserve">perate as both educational and operational units, giving students practical experience while contributing to the institution’s digital safety.                                                  </w:t>
            </w:r>
            <w:r>
              <w:rPr>
                <w:rFonts w:ascii="Segoe UI" w:hAnsi="Segoe UI" w:cs="Segoe UI"/>
                <w:color w:val="000000"/>
              </w:rPr>
              <w:t>-------------------------------------------------------------------------------------------------------</w:t>
            </w:r>
            <w:r>
              <w:rPr>
                <w:rFonts w:ascii="Segoe UI" w:hAnsi="Segoe UI" w:cs="Segoe UI"/>
                <w:b/>
                <w:bCs/>
                <w:color w:val="0C64C0"/>
              </w:rPr>
              <w:t>Benefits of Engaging Students in AI-Driven Security Initiatives:</w:t>
            </w:r>
          </w:p>
          <w:p w14:paraId="4F67A8A4" w14:textId="77777777" w:rsidR="00795CA0" w:rsidRDefault="003045D2" w:rsidP="00AA03F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Empower students with real-world experience: </w:t>
            </w:r>
            <w:r>
              <w:rPr>
                <w:rFonts w:ascii="Segoe UI" w:eastAsia="Times New Roman" w:hAnsi="Segoe UI" w:cs="Segoe UI"/>
                <w:color w:val="000000"/>
              </w:rPr>
              <w:t>Utilize the skills of your students to enhance cybersecurity, while offering valuable, hands-on training.</w:t>
            </w:r>
          </w:p>
          <w:p w14:paraId="56BD7EB5" w14:textId="77777777" w:rsidR="00795CA0" w:rsidRDefault="003045D2" w:rsidP="00AA03F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Defend against threats with a cost-effective solution​: </w:t>
            </w:r>
            <w:r>
              <w:rPr>
                <w:rFonts w:ascii="Segoe UI" w:eastAsia="Times New Roman" w:hAnsi="Segoe UI" w:cs="Segoe UI"/>
                <w:color w:val="000000"/>
              </w:rPr>
              <w:t>Build a proactive security infrastructure using campus resources, avoiding high external consultancy costs.</w:t>
            </w:r>
          </w:p>
          <w:p w14:paraId="3EB2CB82" w14:textId="77777777" w:rsidR="00795CA0" w:rsidRDefault="003045D2" w:rsidP="00AA03F3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Foster student engagement and talent development​: </w:t>
            </w:r>
            <w:r>
              <w:rPr>
                <w:rFonts w:ascii="Segoe UI" w:eastAsia="Times New Roman" w:hAnsi="Segoe UI" w:cs="Segoe UI"/>
                <w:color w:val="000000"/>
              </w:rPr>
              <w:t>Equip the next generation of cybersecurity professionals and foster a sense of community responsibility towards security.</w:t>
            </w:r>
          </w:p>
          <w:p w14:paraId="3DE44161" w14:textId="6494B406" w:rsidR="00E7599D" w:rsidRPr="00E7599D" w:rsidRDefault="00974A09" w:rsidP="00E7599D">
            <w:pPr>
              <w:pStyle w:val="elementtoproof"/>
              <w:spacing w:after="120"/>
              <w:rPr>
                <w:rFonts w:ascii="Segoe UI" w:hAnsi="Segoe UI" w:cs="Segoe UI"/>
                <w:b/>
                <w:bCs/>
                <w:color w:val="0C64C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----------------------------------------------------------------------------------------------------------------</w:t>
            </w:r>
          </w:p>
          <w:p w14:paraId="4949EC0E" w14:textId="70FBC8C6" w:rsidR="00254DF9" w:rsidRDefault="00143435">
            <w:pPr>
              <w:pStyle w:val="elementtoproof"/>
              <w:spacing w:after="120"/>
              <w:rPr>
                <w:rFonts w:ascii="Segoe UI" w:hAnsi="Segoe UI" w:cs="Segoe UI"/>
                <w:b/>
                <w:bCs/>
                <w:color w:val="0C64C0"/>
              </w:rPr>
            </w:pPr>
            <w:r>
              <w:rPr>
                <w:rFonts w:ascii="Segoe UI" w:hAnsi="Segoe UI" w:cs="Segoe UI"/>
                <w:b/>
                <w:bCs/>
                <w:color w:val="0C64C0"/>
              </w:rPr>
              <w:t>Interested?</w:t>
            </w:r>
          </w:p>
          <w:p w14:paraId="0A3CA272" w14:textId="514EF96B" w:rsidR="00254DF9" w:rsidRDefault="00254DF9" w:rsidP="00CC5C8D">
            <w:pPr>
              <w:pStyle w:val="elementtoproof"/>
              <w:spacing w:after="120"/>
              <w:rPr>
                <w:rFonts w:ascii="Segoe UI" w:hAnsi="Segoe UI" w:cs="Segoe UI"/>
              </w:rPr>
            </w:pPr>
            <w:r w:rsidRPr="00143435">
              <w:rPr>
                <w:rFonts w:ascii="Segoe UI" w:hAnsi="Segoe UI" w:cs="Segoe UI"/>
              </w:rPr>
              <w:t xml:space="preserve">Read more about the benefits of the Student SOC program </w:t>
            </w:r>
            <w:hyperlink r:id="rId7" w:history="1">
              <w:r w:rsidRPr="00EF1BCC">
                <w:rPr>
                  <w:rStyle w:val="Hyperlink"/>
                  <w:rFonts w:ascii="Segoe UI" w:hAnsi="Segoe UI" w:cs="Segoe UI"/>
                </w:rPr>
                <w:t>here</w:t>
              </w:r>
            </w:hyperlink>
            <w:r w:rsidRPr="00143435">
              <w:rPr>
                <w:rFonts w:ascii="Segoe UI" w:hAnsi="Segoe UI" w:cs="Segoe UI"/>
              </w:rPr>
              <w:t>.</w:t>
            </w:r>
          </w:p>
          <w:p w14:paraId="44DF9FE7" w14:textId="3373F8FF" w:rsidR="00143435" w:rsidRPr="00143435" w:rsidRDefault="00143435">
            <w:pPr>
              <w:pStyle w:val="elementtoproof"/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Hear from </w:t>
            </w:r>
            <w:r w:rsidR="00827D2E">
              <w:rPr>
                <w:rFonts w:ascii="Segoe UI" w:hAnsi="Segoe UI" w:cs="Segoe UI"/>
              </w:rPr>
              <w:t xml:space="preserve">students and educators who implemented successful Student SOC programs </w:t>
            </w:r>
            <w:hyperlink r:id="rId8" w:history="1">
              <w:r w:rsidR="00827D2E" w:rsidRPr="00827D2E">
                <w:rPr>
                  <w:rStyle w:val="Hyperlink"/>
                  <w:rFonts w:ascii="Segoe UI" w:hAnsi="Segoe UI" w:cs="Segoe UI"/>
                </w:rPr>
                <w:t>here</w:t>
              </w:r>
            </w:hyperlink>
            <w:r w:rsidR="00827D2E">
              <w:rPr>
                <w:rFonts w:ascii="Segoe UI" w:hAnsi="Segoe UI" w:cs="Segoe UI"/>
              </w:rPr>
              <w:t>.</w:t>
            </w:r>
          </w:p>
          <w:p w14:paraId="583EA589" w14:textId="2C5657F4" w:rsidR="00795CA0" w:rsidRDefault="000E1414">
            <w:pPr>
              <w:pStyle w:val="elementtoproof"/>
              <w:spacing w:after="120"/>
            </w:pPr>
            <w:r>
              <w:rPr>
                <w:rFonts w:ascii="Segoe UI" w:hAnsi="Segoe UI" w:cs="Segoe UI"/>
                <w:b/>
                <w:bCs/>
                <w:color w:val="000000"/>
                <w:u w:val="single"/>
              </w:rPr>
              <w:t xml:space="preserve">Set up a </w:t>
            </w:r>
            <w:r w:rsidR="00DA3B1C">
              <w:rPr>
                <w:rFonts w:ascii="Segoe UI" w:hAnsi="Segoe UI" w:cs="Segoe UI"/>
                <w:b/>
                <w:bCs/>
                <w:color w:val="000000"/>
                <w:u w:val="single"/>
              </w:rPr>
              <w:t>30-minute</w:t>
            </w:r>
            <w:r>
              <w:rPr>
                <w:rFonts w:ascii="Segoe UI" w:hAnsi="Segoe UI" w:cs="Segoe UI"/>
                <w:b/>
                <w:bCs/>
                <w:color w:val="000000"/>
                <w:u w:val="single"/>
              </w:rPr>
              <w:t xml:space="preserve"> call with your ATU and a Student SOC PM.​</w:t>
            </w:r>
            <w:r>
              <w:rPr>
                <w:b/>
                <w:bCs/>
              </w:rPr>
              <w:t> </w:t>
            </w:r>
          </w:p>
        </w:tc>
      </w:tr>
      <w:tr w:rsidR="00795CA0" w14:paraId="6DC283EC" w14:textId="77777777" w:rsidTr="00CC5C8D">
        <w:trPr>
          <w:trHeight w:val="825"/>
          <w:jc w:val="center"/>
        </w:trPr>
        <w:tc>
          <w:tcPr>
            <w:tcW w:w="2450" w:type="dxa"/>
            <w:tcBorders>
              <w:top w:val="single" w:sz="6" w:space="0" w:color="0C64C0"/>
              <w:left w:val="single" w:sz="6" w:space="0" w:color="0C64C0"/>
              <w:bottom w:val="single" w:sz="6" w:space="0" w:color="0C64C0"/>
              <w:right w:val="single" w:sz="6" w:space="0" w:color="0C64C0"/>
            </w:tcBorders>
            <w:shd w:val="clear" w:color="auto" w:fill="0C64C0"/>
            <w:tcMar>
              <w:top w:w="150" w:type="dxa"/>
              <w:left w:w="300" w:type="dxa"/>
              <w:bottom w:w="375" w:type="dxa"/>
              <w:right w:w="300" w:type="dxa"/>
            </w:tcMar>
            <w:hideMark/>
          </w:tcPr>
          <w:p w14:paraId="1115008B" w14:textId="77777777" w:rsidR="00795CA0" w:rsidRDefault="003045D2">
            <w:pPr>
              <w:jc w:val="center"/>
              <w:rPr>
                <w:rFonts w:ascii="Segoe UI" w:eastAsia="Times New Roman" w:hAnsi="Segoe UI" w:cs="Segoe UI"/>
                <w:color w:val="FFFFFF"/>
                <w:sz w:val="30"/>
                <w:szCs w:val="3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30"/>
                <w:szCs w:val="30"/>
              </w:rPr>
              <w:t>Partner with us to build a skilled cybersecurity workforce and empower the next generation​ of leaders in the field!</w:t>
            </w:r>
          </w:p>
        </w:tc>
      </w:tr>
      <w:tr w:rsidR="00795CA0" w14:paraId="34FA9594" w14:textId="77777777">
        <w:trPr>
          <w:trHeight w:val="1369"/>
          <w:jc w:val="center"/>
        </w:trPr>
        <w:tc>
          <w:tcPr>
            <w:tcW w:w="2450" w:type="dxa"/>
            <w:tcBorders>
              <w:top w:val="single" w:sz="6" w:space="0" w:color="0C64C0"/>
              <w:left w:val="single" w:sz="6" w:space="0" w:color="0C64C0"/>
              <w:bottom w:val="single" w:sz="6" w:space="0" w:color="0C64C0"/>
              <w:right w:val="single" w:sz="6" w:space="0" w:color="0C64C0"/>
            </w:tcBorders>
            <w:shd w:val="clear" w:color="auto" w:fill="FFFFFF"/>
            <w:tcMar>
              <w:top w:w="75" w:type="dxa"/>
              <w:left w:w="300" w:type="dxa"/>
              <w:bottom w:w="150" w:type="dxa"/>
              <w:right w:w="300" w:type="dxa"/>
            </w:tcMar>
            <w:hideMark/>
          </w:tcPr>
          <w:p w14:paraId="5A4BF41C" w14:textId="77777777" w:rsidR="00795CA0" w:rsidRDefault="003045D2">
            <w:pPr>
              <w:pStyle w:val="elementtoproof"/>
              <w:spacing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lastRenderedPageBreak/>
              <w:t>Additional questions or escalations?</w:t>
            </w:r>
          </w:p>
          <w:p w14:paraId="2EE0CE49" w14:textId="77777777" w:rsidR="00795CA0" w:rsidRDefault="003045D2">
            <w:pPr>
              <w:pStyle w:val="elementtoproof"/>
              <w:spacing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Contact: </w:t>
            </w:r>
            <w:r>
              <w:rPr>
                <w:rFonts w:ascii="Segoe UI" w:hAnsi="Segoe UI" w:cs="Segoe UI"/>
                <w:color w:val="0563C1"/>
                <w:sz w:val="20"/>
                <w:szCs w:val="20"/>
                <w:u w:val="single"/>
                <w:shd w:val="clear" w:color="auto" w:fill="FFFFFF"/>
              </w:rPr>
              <w:t>studentsoc@microsoft.com</w:t>
            </w:r>
          </w:p>
          <w:p w14:paraId="01568085" w14:textId="77777777" w:rsidR="00795CA0" w:rsidRDefault="00795CA0">
            <w:pPr>
              <w:pStyle w:val="NormalWeb"/>
              <w:spacing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Segoe UI" w:hAnsi="Segoe UI" w:cs="Segoe UI"/>
                  <w:color w:val="000000"/>
                  <w:sz w:val="20"/>
                  <w:szCs w:val="20"/>
                  <w:shd w:val="clear" w:color="auto" w:fill="FFFFFF"/>
                </w:rPr>
                <w:t>Privacy Statement</w:t>
              </w:r>
            </w:hyperlink>
            <w:r w:rsidR="003045D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 | </w:t>
            </w:r>
            <w:r w:rsidR="003045D2">
              <w:rPr>
                <w:rFonts w:ascii="Segoe UI" w:hAnsi="Segoe UI" w:cs="Segoe UI"/>
                <w:color w:val="000000"/>
                <w:sz w:val="20"/>
                <w:szCs w:val="20"/>
                <w:u w:val="single"/>
                <w:shd w:val="clear" w:color="auto" w:fill="FFFFFF"/>
              </w:rPr>
              <w:t>Unsubscribe</w:t>
            </w:r>
          </w:p>
          <w:p w14:paraId="6E8D120E" w14:textId="77777777" w:rsidR="00795CA0" w:rsidRDefault="003045D2">
            <w:pPr>
              <w:pStyle w:val="NormalWeb"/>
              <w:spacing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Microsoft Corporation, One Microsoft Way, Redmond, WA 98052 USA</w:t>
            </w:r>
          </w:p>
        </w:tc>
      </w:tr>
      <w:tr w:rsidR="00795CA0" w14:paraId="6CC75E11" w14:textId="77777777">
        <w:trPr>
          <w:trHeight w:val="330"/>
          <w:jc w:val="center"/>
        </w:trPr>
        <w:tc>
          <w:tcPr>
            <w:tcW w:w="2450" w:type="dxa"/>
            <w:tcBorders>
              <w:top w:val="single" w:sz="6" w:space="0" w:color="0C64C0"/>
              <w:left w:val="single" w:sz="6" w:space="0" w:color="0C64C0"/>
              <w:bottom w:val="single" w:sz="6" w:space="0" w:color="0C64C0"/>
              <w:right w:val="single" w:sz="6" w:space="0" w:color="0C64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922C4" w14:textId="77777777" w:rsidR="00795CA0" w:rsidRDefault="003045D2">
            <w:pPr>
              <w:pStyle w:val="elementtoproof"/>
              <w:rPr>
                <w:color w:val="000000"/>
              </w:rPr>
            </w:pPr>
            <w:r>
              <w:rPr>
                <w:rFonts w:ascii="Segoe UI Semibold" w:hAnsi="Segoe UI Semibold" w:cs="Segoe UI Semibold"/>
                <w:color w:val="FFFFFF"/>
                <w:sz w:val="22"/>
                <w:szCs w:val="22"/>
                <w:shd w:val="clear" w:color="auto" w:fill="FFFFFF"/>
              </w:rPr>
              <w:t> </w:t>
            </w:r>
            <w:r w:rsidR="00FA51E2">
              <w:rPr>
                <w:rFonts w:ascii="Segoe UI Semibold" w:hAnsi="Segoe UI Semibold" w:cs="Segoe UI Semibold"/>
                <w:noProof/>
                <w:color w:val="FFFFFF"/>
                <w:sz w:val="22"/>
                <w:szCs w:val="22"/>
                <w:shd w:val="clear" w:color="auto" w:fill="FFFFFF"/>
              </w:rPr>
              <w:drawing>
                <wp:inline distT="0" distB="0" distL="0" distR="0" wp14:anchorId="4A6067D7" wp14:editId="6F7C735A">
                  <wp:extent cx="2286000" cy="444500"/>
                  <wp:effectExtent l="0" t="0" r="0" b="0"/>
                  <wp:docPr id="2" name="x_x_x_Picture 4_0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Picture 4_0" descr="Microsof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09A1A" w14:textId="77777777" w:rsidR="006D79D3" w:rsidRDefault="003045D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6D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Variable Text Semibold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4854"/>
    <w:multiLevelType w:val="hybridMultilevel"/>
    <w:tmpl w:val="2A30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FCF"/>
    <w:multiLevelType w:val="hybridMultilevel"/>
    <w:tmpl w:val="5C048680"/>
    <w:lvl w:ilvl="0" w:tplc="1A34C1B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1095"/>
    <w:multiLevelType w:val="multilevel"/>
    <w:tmpl w:val="99E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8549F"/>
    <w:multiLevelType w:val="hybridMultilevel"/>
    <w:tmpl w:val="259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4DDB"/>
    <w:multiLevelType w:val="multilevel"/>
    <w:tmpl w:val="091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7515655">
    <w:abstractNumId w:val="2"/>
  </w:num>
  <w:num w:numId="2" w16cid:durableId="2005934993">
    <w:abstractNumId w:val="0"/>
  </w:num>
  <w:num w:numId="3" w16cid:durableId="36781554">
    <w:abstractNumId w:val="4"/>
  </w:num>
  <w:num w:numId="4" w16cid:durableId="1713381474">
    <w:abstractNumId w:val="1"/>
  </w:num>
  <w:num w:numId="5" w16cid:durableId="6660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C1"/>
    <w:rsid w:val="000010CB"/>
    <w:rsid w:val="000E1414"/>
    <w:rsid w:val="00102705"/>
    <w:rsid w:val="00143435"/>
    <w:rsid w:val="00164C8B"/>
    <w:rsid w:val="001866CD"/>
    <w:rsid w:val="001D3E52"/>
    <w:rsid w:val="00214DF5"/>
    <w:rsid w:val="00254DF9"/>
    <w:rsid w:val="00413009"/>
    <w:rsid w:val="004B0C72"/>
    <w:rsid w:val="00580A9B"/>
    <w:rsid w:val="006228AF"/>
    <w:rsid w:val="006D4CA6"/>
    <w:rsid w:val="006D79D3"/>
    <w:rsid w:val="00727727"/>
    <w:rsid w:val="007821C1"/>
    <w:rsid w:val="00795CA0"/>
    <w:rsid w:val="007C7069"/>
    <w:rsid w:val="00827D2E"/>
    <w:rsid w:val="00841F36"/>
    <w:rsid w:val="008D0416"/>
    <w:rsid w:val="00903BA6"/>
    <w:rsid w:val="00974A09"/>
    <w:rsid w:val="00A8100C"/>
    <w:rsid w:val="00AA03F3"/>
    <w:rsid w:val="00B3745C"/>
    <w:rsid w:val="00BC09F4"/>
    <w:rsid w:val="00BD60F5"/>
    <w:rsid w:val="00C247A0"/>
    <w:rsid w:val="00C90865"/>
    <w:rsid w:val="00CC5C8D"/>
    <w:rsid w:val="00DA3B1C"/>
    <w:rsid w:val="00E7599D"/>
    <w:rsid w:val="00EF1BCC"/>
    <w:rsid w:val="00EF5A5F"/>
    <w:rsid w:val="00F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CD2D2"/>
  <w15:chartTrackingRefBased/>
  <w15:docId w15:val="{748F3D47-6A79-4887-9976-C0FE973A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elementtoproof">
    <w:name w:val="elementtoproof"/>
    <w:basedOn w:val="Normal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03B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03B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goKJJyM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education/blog/2025/04/student-socs-turn-college-experience-into-career-readiness/?msockid=0c31c7f70c956ed803fdd2e8089560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372CC50"/><Relationship Id="rId11" Type="http://schemas.openxmlformats.org/officeDocument/2006/relationships/theme" Target="theme/theme1.xml"/><Relationship Id="rId5" Type="http://schemas.openxmlformats.org/officeDocument/2006/relationships/hyperlink" Target="https://microsoft.sharepoint.com/:b:/t/StudentSOC/EXjUbA8p0ApBm9TZFIb5gdYBHbUpYP67zRsmZUYedTnRIQ?e=hrveh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privacy.microsoft.com%2Fen-us%2Fprivacystatement&amp;data=05%7C01%7Cbrian.chang%40concentrix.com%7Ce4c46ad6a1ac47230e8708dbe217400b%7C599e51d62f8c43478e591f795a51a98c%7C0%7C0%7C638352361734782372%7CUnknown%7CTWFpbGZsb3d8eyJWIjoiMC4wLjAwMDAiLCJQIjoiV2luMzIiLCJBTiI6Ik1haWwiLCJXVCI6Mn0%3D%7C3000%7C%7C%7C&amp;sdata=vZLy4dTosv1z%2BoKGIIxEiHh6fjiIZcE%2BnHX9U2Kfro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Links>
    <vt:vector size="24" baseType="variant"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s://nam10.safelinks.protection.outlook.com/?url=https%3A%2F%2Fprivacy.microsoft.com%2Fen-us%2Fprivacystatement&amp;data=05%7C01%7Cbrian.chang%40concentrix.com%7Ce4c46ad6a1ac47230e8708dbe217400b%7C599e51d62f8c43478e591f795a51a98c%7C0%7C0%7C638352361734782372%7CUnknown%7CTWFpbGZsb3d8eyJWIjoiMC4wLjAwMDAiLCJQIjoiV2luMzIiLCJBTiI6Ik1haWwiLCJXVCI6Mn0%3D%7C3000%7C%7C%7C&amp;sdata=vZLy4dTosv1z%2BoKGIIxEiHh6fjiIZcE%2BnHX9U2Kfroc%3D&amp;reserved=0</vt:lpwstr>
      </vt:variant>
      <vt:variant>
        <vt:lpwstr/>
      </vt:variant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https://www.youtube.com/watch?v=NlgoKJJyMxo</vt:lpwstr>
      </vt:variant>
      <vt:variant>
        <vt:lpwstr/>
      </vt:variant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https://www.microsoft.com/en-us/education/blog/2025/04/student-socs-turn-college-experience-into-career-readiness/?msockid=0c31c7f70c956ed803fdd2e8089560db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https://microsoft.sharepoint.com/:b:/t/StudentSOC/EXjUbA8p0ApBm9TZFIb5gdYBHbUpYP67zRsmZUYedTnRIQ?e=hrvehg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Lanman</dc:creator>
  <cp:keywords/>
  <dc:description/>
  <cp:lastModifiedBy>Emily Lanman</cp:lastModifiedBy>
  <cp:revision>27</cp:revision>
  <dcterms:created xsi:type="dcterms:W3CDTF">2025-05-13T19:08:00Z</dcterms:created>
  <dcterms:modified xsi:type="dcterms:W3CDTF">2025-06-09T16:21:00Z</dcterms:modified>
</cp:coreProperties>
</file>